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numPr>
          <w:ilvl w:val="2"/>
          <w:numId w:val="1"/>
        </w:numPr>
        <w:spacing w:line="360" w:lineRule="auto"/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MINISTÉRIO DA EDUCAÇÃO</w:t>
      </w:r>
    </w:p>
    <w:p w:rsidR="00000000" w:rsidDel="00000000" w:rsidP="00000000" w:rsidRDefault="00000000" w:rsidRPr="00000000" w14:paraId="00000002">
      <w:pPr>
        <w:pStyle w:val="Heading3"/>
        <w:numPr>
          <w:ilvl w:val="2"/>
          <w:numId w:val="1"/>
        </w:numPr>
        <w:spacing w:line="360" w:lineRule="auto"/>
        <w:ind w:left="0" w:firstLine="0"/>
        <w:rPr>
          <w:b w:val="0"/>
          <w:sz w:val="16"/>
          <w:szCs w:val="16"/>
        </w:rPr>
      </w:pPr>
      <w:r w:rsidDel="00000000" w:rsidR="00000000" w:rsidRPr="00000000">
        <w:rPr>
          <w:b w:val="0"/>
          <w:sz w:val="16"/>
          <w:szCs w:val="16"/>
          <w:rtl w:val="0"/>
        </w:rPr>
        <w:t xml:space="preserve">INSTITUTO FEDERAL DO ESPÍRITO SANTO</w:t>
      </w:r>
    </w:p>
    <w:p w:rsidR="00000000" w:rsidDel="00000000" w:rsidP="00000000" w:rsidRDefault="00000000" w:rsidRPr="00000000" w14:paraId="00000003">
      <w:pPr>
        <w:pStyle w:val="Heading3"/>
        <w:numPr>
          <w:ilvl w:val="2"/>
          <w:numId w:val="1"/>
        </w:numPr>
        <w:spacing w:line="360" w:lineRule="auto"/>
        <w:ind w:left="0" w:firstLine="0"/>
        <w:rPr>
          <w:b w:val="0"/>
          <w:sz w:val="16"/>
          <w:szCs w:val="16"/>
        </w:rPr>
      </w:pPr>
      <w:r w:rsidDel="00000000" w:rsidR="00000000" w:rsidRPr="00000000">
        <w:rPr>
          <w:b w:val="0"/>
          <w:sz w:val="16"/>
          <w:szCs w:val="16"/>
          <w:rtl w:val="0"/>
        </w:rPr>
        <w:t xml:space="preserve">CAMPUS GUARAPARI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highlight w:val="white"/>
          <w:rtl w:val="0"/>
        </w:rPr>
        <w:t xml:space="preserve">lameda Francisco Vieira Simões, nº 720, Bairro Aeroporto - Guarapari /ES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Arial" w:cs="Arial" w:eastAsia="Arial" w:hAnsi="Arial"/>
          <w:color w:val="000000"/>
          <w:sz w:val="14"/>
          <w:szCs w:val="1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highlight w:val="white"/>
          <w:rtl w:val="0"/>
        </w:rPr>
        <w:t xml:space="preserve">CEP 29216-795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9" w:before="0" w:lineRule="auto"/>
        <w:jc w:val="center"/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RELATÓRIO DE EXPERIÊNCIAS DAS ATIVIDADES REALIZADAS N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AS DISCIPLINAS DE PESQUISA, EXTENSÃO E PRÁTICAS EDUCATIVAS (II a VI)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9" w:before="0" w:lineRule="auto"/>
        <w:jc w:val="center"/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Curso de Licenciatura em Ciências da Natureza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9" w:before="0" w:lineRule="auto"/>
        <w:jc w:val="center"/>
        <w:rPr>
          <w:rFonts w:ascii="Times" w:cs="Times" w:eastAsia="Times" w:hAnsi="Times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9" w:before="0" w:lineRule="auto"/>
        <w:jc w:val="left"/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1. Identificação do Aluno</w:t>
      </w: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3344"/>
        <w:gridCol w:w="6294"/>
        <w:tblGridChange w:id="0">
          <w:tblGrid>
            <w:gridCol w:w="3344"/>
            <w:gridCol w:w="629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Matrícula: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Turma: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Professor(a) Orientador(a):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169" w:before="0" w:lineRule="auto"/>
        <w:jc w:val="left"/>
        <w:rPr>
          <w:rFonts w:ascii="Times" w:cs="Times" w:eastAsia="Times" w:hAnsi="Times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9" w:before="0" w:lineRule="auto"/>
        <w:jc w:val="left"/>
        <w:rPr>
          <w:rFonts w:ascii="Times" w:cs="Times" w:eastAsia="Times" w:hAnsi="Times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9" w:before="0" w:lineRule="auto"/>
        <w:jc w:val="left"/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2. Identificação da Ação de Extensão Vinculada</w:t>
      </w:r>
      <w:r w:rsidDel="00000000" w:rsidR="00000000" w:rsidRPr="00000000">
        <w:rPr>
          <w:rtl w:val="0"/>
        </w:rPr>
      </w:r>
    </w:p>
    <w:tbl>
      <w:tblPr>
        <w:tblStyle w:val="Table2"/>
        <w:tblW w:w="963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3344"/>
        <w:gridCol w:w="6294"/>
        <w:tblGridChange w:id="0">
          <w:tblGrid>
            <w:gridCol w:w="3344"/>
            <w:gridCol w:w="629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 de Cadastro: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Vínculo com Ação já Cadastrada: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) Sim                 (  ) Não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 e N° de Cadastro: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 da Ação: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Programa ( )    Projeto ( )    Curso ( )    Evento ( )  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Prestação de Serviços ( 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Período: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283" w:before="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69" w:before="0" w:lineRule="auto"/>
        <w:jc w:val="left"/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3. Descrição da Ação de Extensão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69" w:before="0" w:lineRule="auto"/>
        <w:jc w:val="center"/>
        <w:rPr/>
      </w:pPr>
      <w:r w:rsidDel="00000000" w:rsidR="00000000" w:rsidRPr="00000000">
        <w:rPr>
          <w:rFonts w:ascii="Times" w:cs="Times" w:eastAsia="Times" w:hAnsi="Times"/>
          <w:b w:val="1"/>
          <w:color w:val="c9211e"/>
          <w:sz w:val="20"/>
          <w:szCs w:val="20"/>
          <w:rtl w:val="0"/>
        </w:rPr>
        <w:t xml:space="preserve">Letra estilo Times New Roman, n° 12, espaçamento 1,5 e justificado.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69" w:before="0" w:lineRule="auto"/>
        <w:jc w:val="left"/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3.1 – Público Atendido;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69" w:before="0" w:lineRule="auto"/>
        <w:jc w:val="left"/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3.2 – Objetivos;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69" w:before="0" w:lineRule="auto"/>
        <w:jc w:val="left"/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3.3 – Introdução;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69" w:before="0" w:lineRule="auto"/>
        <w:jc w:val="left"/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3.4 – Metodologia;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69" w:before="0" w:lineRule="auto"/>
        <w:jc w:val="left"/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3.5 – Discussão dos Resultados.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69" w:before="0" w:lineRule="auto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69" w:before="0" w:lineRule="auto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4. Relação: Ação de Extensão, Estudos, Pesquisa e Práticas Educativas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69" w:before="0" w:lineRule="auto"/>
        <w:jc w:val="center"/>
        <w:rPr/>
      </w:pPr>
      <w:r w:rsidDel="00000000" w:rsidR="00000000" w:rsidRPr="00000000">
        <w:rPr>
          <w:rFonts w:ascii="Times" w:cs="Times" w:eastAsia="Times" w:hAnsi="Times"/>
          <w:b w:val="1"/>
          <w:color w:val="c9211e"/>
          <w:sz w:val="20"/>
          <w:szCs w:val="20"/>
          <w:rtl w:val="0"/>
        </w:rPr>
        <w:t xml:space="preserve">Letra estilo Times New Roman, n° 12, espaçamento 1,5 e justificado.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69" w:before="0" w:lineRule="auto"/>
        <w:jc w:val="center"/>
        <w:rPr>
          <w:rFonts w:ascii="Times" w:cs="Times" w:eastAsia="Times" w:hAnsi="Times"/>
          <w:b w:val="1"/>
          <w:color w:val="c9211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69" w:before="0" w:lineRule="auto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5. Conclusões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69" w:before="0" w:lineRule="auto"/>
        <w:jc w:val="center"/>
        <w:rPr/>
      </w:pPr>
      <w:r w:rsidDel="00000000" w:rsidR="00000000" w:rsidRPr="00000000">
        <w:rPr>
          <w:rFonts w:ascii="Times" w:cs="Times" w:eastAsia="Times" w:hAnsi="Times"/>
          <w:b w:val="1"/>
          <w:color w:val="c9211e"/>
          <w:sz w:val="20"/>
          <w:szCs w:val="20"/>
          <w:rtl w:val="0"/>
        </w:rPr>
        <w:t xml:space="preserve">Letra estilo Times New Roman, n° 12, espaçamento 1,5 e justificado.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69" w:before="0" w:lineRule="auto"/>
        <w:jc w:val="center"/>
        <w:rPr>
          <w:rFonts w:ascii="Times" w:cs="Times" w:eastAsia="Times" w:hAnsi="Times"/>
          <w:b w:val="1"/>
          <w:color w:val="c9211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69" w:before="0" w:lineRule="auto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6. Referências Bibliográficas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rFonts w:ascii="Times New Roman" w:cs="Times New Roman" w:eastAsia="Times New Roman" w:hAnsi="Times New Roman"/>
          <w:color w:val="c9211e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c9211e"/>
          <w:sz w:val="20"/>
          <w:szCs w:val="20"/>
          <w:rtl w:val="0"/>
        </w:rPr>
        <w:t xml:space="preserve">Normas da ABNT</w:t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83" w:before="0" w:lineRule="auto"/>
        <w:jc w:val="center"/>
        <w:rPr>
          <w:rFonts w:ascii="Times" w:cs="Times" w:eastAsia="Times" w:hAnsi="Times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Time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ind w:left="0" w:firstLine="0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